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exact" w:line="290"/>
        <w:ind w:left="184" w:right="0" w:firstLine="3502"/>
        <w:jc w:val="right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6"/>
          <w:szCs w:val="26"/>
        </w:rPr>
        <w:t>Проект</w:t>
      </w:r>
    </w:p>
    <w:p>
      <w:pPr>
        <w:pStyle w:val="Normal"/>
        <w:shd w:val="clear" w:fill="FFFFFF"/>
        <w:spacing w:lineRule="exact" w:line="290"/>
        <w:ind w:left="184" w:right="0" w:firstLine="3502"/>
        <w:jc w:val="right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hd w:val="clear" w:fill="FFFFFF"/>
        <w:spacing w:lineRule="exact" w:line="290"/>
        <w:ind w:left="184" w:right="0" w:hanging="0"/>
        <w:jc w:val="center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PT Astra Serif" w:ascii="PT Astra Serif" w:hAnsi="PT Astra Serif"/>
          <w:b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eastAsia="Times New Roman" w:cs="PT Astra Serif"/>
          <w:b/>
          <w:b/>
          <w:sz w:val="26"/>
          <w:szCs w:val="26"/>
        </w:rPr>
      </w:pPr>
      <w:r>
        <w:rPr>
          <w:rFonts w:eastAsia="Times New Roman"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ПРИКАЗ</w:t>
      </w:r>
    </w:p>
    <w:p>
      <w:pPr>
        <w:pStyle w:val="Normal"/>
        <w:shd w:val="clear" w:fill="FFFFFF"/>
        <w:spacing w:lineRule="exact" w:line="290"/>
        <w:jc w:val="both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br/>
        <w:tab/>
      </w:r>
      <w:r>
        <w:rPr>
          <w:rFonts w:cs="PT Astra Serif" w:ascii="PT Astra Serif" w:hAnsi="PT Astra Serif"/>
          <w:b w:val="false"/>
          <w:bCs w:val="false"/>
          <w:sz w:val="26"/>
          <w:szCs w:val="26"/>
          <w:u w:val="none"/>
        </w:rPr>
        <w:t>__________</w:t>
      </w:r>
      <w:r>
        <w:rPr>
          <w:rFonts w:cs="PT Astra Serif" w:ascii="PT Astra Serif" w:hAnsi="PT Astra Serif"/>
          <w:b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PT Astra Serif" w:ascii="PT Astra Serif" w:hAnsi="PT Astra Serif"/>
          <w:b/>
          <w:sz w:val="26"/>
          <w:szCs w:val="26"/>
          <w:u w:val="none"/>
        </w:rPr>
        <w:t>________</w:t>
      </w:r>
    </w:p>
    <w:p>
      <w:pPr>
        <w:pStyle w:val="Normal"/>
        <w:shd w:val="clear" w:fill="FFFFFF"/>
        <w:spacing w:lineRule="exact" w:line="290"/>
        <w:jc w:val="both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  <w:t>г.Ульяновск</w:t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spacing w:lineRule="exact" w:line="290"/>
        <w:jc w:val="center"/>
        <w:rPr>
          <w:rFonts w:ascii="PT Astra Serif" w:hAnsi="PT Astra Serif" w:cs="PT Astra Serif"/>
          <w:b/>
          <w:b/>
          <w:sz w:val="26"/>
          <w:szCs w:val="26"/>
        </w:rPr>
      </w:pPr>
      <w:r>
        <w:rPr>
          <w:rFonts w:cs="PT Astra Serif" w:ascii="PT Astra Serif" w:hAnsi="PT Astra Serif"/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PT Astra Serif" w:ascii="PT Astra Serif" w:hAnsi="PT Astra Serif"/>
          <w:b/>
          <w:bCs/>
          <w:sz w:val="28"/>
          <w:szCs w:val="28"/>
        </w:rPr>
        <w:t xml:space="preserve">О </w:t>
      </w:r>
      <w:r>
        <w:rPr>
          <w:rFonts w:eastAsia="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ru-RU" w:bidi="ar-SA"/>
        </w:rPr>
        <w:t>признании утратившими силу отдельных положений п</w:t>
      </w:r>
      <w:r>
        <w:rPr>
          <w:rFonts w:cs="PT Astra Serif" w:ascii="PT Astra Serif" w:hAnsi="PT Astra Serif"/>
          <w:b/>
          <w:bCs/>
          <w:sz w:val="28"/>
          <w:szCs w:val="28"/>
        </w:rPr>
        <w:t>риказ</w:t>
      </w:r>
      <w:r>
        <w:rPr>
          <w:rFonts w:cs="PT Astra Serif" w:ascii="PT Astra Serif" w:hAnsi="PT Astra Serif"/>
          <w:b/>
          <w:bCs/>
          <w:sz w:val="28"/>
          <w:szCs w:val="28"/>
        </w:rPr>
        <w:t>а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Министерства агропромышленного комплекса и развития сельских территорий Ульяновской области от 03.12.2021 № 49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</w:r>
    </w:p>
    <w:p>
      <w:pPr>
        <w:pStyle w:val="Normal"/>
        <w:spacing w:lineRule="auto" w:line="240" w:before="57" w:after="57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ab/>
        <w:t xml:space="preserve">1. Признать утратившими силу пункты 2.13.1-2.15 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П</w:t>
      </w:r>
      <w:r>
        <w:rPr>
          <w:rFonts w:cs="PT Astra Serif" w:ascii="PT Astra Serif" w:hAnsi="PT Astra Serif"/>
          <w:color w:val="auto"/>
          <w:sz w:val="28"/>
          <w:szCs w:val="28"/>
        </w:rPr>
        <w:t>орядка разработки                и утверждения органами местного самоуправления схем размещения нестационарных торговых объектов на территории Ульяновской области, утверждённ</w:t>
      </w: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>ого</w:t>
      </w:r>
      <w:r>
        <w:rPr>
          <w:rFonts w:cs="PT Astra Serif" w:ascii="PT Astra Serif" w:hAnsi="PT Astra Serif"/>
          <w:color w:val="auto"/>
          <w:sz w:val="28"/>
          <w:szCs w:val="28"/>
        </w:rPr>
        <w:t xml:space="preserve"> приказом Министерства агропромышленного комплекса                      и развития сельских территорий Ульяновской области от 03.12.2021 № 49               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«Об утверждении Порядка разработки и утверждения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органами местного самоуправления схем размещения нестационарных торговых объектов                      на территории Ульяновской области и признании утратившими силу отдельных нормативных правовых актов Министерства сельского, лесного хозяйства                   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и природных ресурсов Ульяновской области».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eastAsia="" w:cs="PT Astra Serif" w:ascii="PT Astra Serif" w:hAnsi="PT Astra Serif"/>
          <w:color w:val="auto"/>
          <w:kern w:val="0"/>
          <w:sz w:val="28"/>
          <w:szCs w:val="28"/>
          <w:lang w:val="ru-RU" w:eastAsia="ru-RU" w:bidi="ar-SA"/>
        </w:rPr>
        <w:tab/>
        <w:t>2</w:t>
      </w:r>
      <w:r>
        <w:rPr>
          <w:rFonts w:cs="PT Astra Serif" w:ascii="PT Astra Serif" w:hAnsi="PT Astra Serif"/>
          <w:color w:val="auto"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color w:val="C9211E"/>
          <w:sz w:val="28"/>
          <w:szCs w:val="28"/>
        </w:rPr>
      </w:pPr>
      <w:r>
        <w:rPr>
          <w:rFonts w:cs="PT Astra Serif" w:ascii="PT Astra Serif" w:hAnsi="PT Astra Serif"/>
          <w:color w:val="C9211E"/>
          <w:sz w:val="28"/>
          <w:szCs w:val="28"/>
        </w:rPr>
      </w:r>
    </w:p>
    <w:p>
      <w:pPr>
        <w:pStyle w:val="Normal"/>
        <w:spacing w:lineRule="auto" w:line="240" w:before="57" w:after="57"/>
        <w:jc w:val="both"/>
        <w:rPr>
          <w:rFonts w:ascii="PT Astra Serif" w:hAnsi="PT Astra Serif" w:cs="PT Astra Serif"/>
          <w:color w:val="C9211E"/>
          <w:sz w:val="28"/>
          <w:szCs w:val="28"/>
        </w:rPr>
      </w:pPr>
      <w:r>
        <w:rPr>
          <w:rFonts w:cs="PT Astra Serif" w:ascii="PT Astra Serif" w:hAnsi="PT Astra Serif"/>
          <w:color w:val="C9211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>Заместитель Председателя Правительства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color w:val="auto"/>
          <w:sz w:val="28"/>
          <w:szCs w:val="28"/>
        </w:rPr>
        <w:t>Ульяновской области --</w:t>
      </w:r>
      <w:r>
        <w:rPr>
          <w:rFonts w:cs="PT Astra Serif" w:ascii="PT Astra Serif" w:hAnsi="PT Astra Serif"/>
          <w:sz w:val="28"/>
          <w:szCs w:val="28"/>
        </w:rPr>
        <w:t xml:space="preserve">Министр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PT Astra Serif"/>
          <w:color w:val="C9211E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  <w:t>сельских территорий Ульяновской области</w:t>
        <w:tab/>
        <w:tab/>
        <w:t xml:space="preserve">                   М.И.Семёнкин                                                                                                          </w:t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701" w:right="567" w:header="735" w:top="1365" w:footer="0" w:bottom="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0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color w:val="auto"/>
      <w:kern w:val="0"/>
      <w:sz w:val="20"/>
      <w:szCs w:val="20"/>
      <w:lang w:val="ru-RU" w:eastAsia="ru-RU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PT Astra Serif" w:hAnsi="PT Astra Serif" w:eastAsia="Times New Roman" w:cs="Times New Roman"/>
      <w:spacing w:val="-6"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PT Astra Serif" w:hAnsi="PT Astra Serif" w:eastAsia="Times New Roman" w:cs="Times New Roman"/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PT Astra Serif" w:hAnsi="PT Astra Serif" w:eastAsia="Times New Roman" w:cs="Times New Roman"/>
      <w:color w:val="auto"/>
      <w:spacing w:val="-6"/>
      <w:sz w:val="26"/>
      <w:szCs w:val="26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PT Astra Serif" w:hAnsi="PT Astra Serif" w:eastAsia="Times New Roman" w:cs="Times New Roman"/>
      <w:sz w:val="26"/>
      <w:szCs w:val="26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Основной текст_"/>
    <w:basedOn w:val="DefaultParagraphFon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Body Text Indent"/>
    <w:basedOn w:val="Style17"/>
    <w:pPr>
      <w:ind w:left="0" w:right="0" w:hanging="0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paragraph" w:styleId="Style26">
    <w:name w:val="Footer"/>
    <w:basedOn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Application>LibreOffice/6.4.7.2$Linux_X86_64 LibreOffice_project/40$Build-2</Application>
  <Pages>1</Pages>
  <Words>137</Words>
  <Characters>1077</Characters>
  <CharactersWithSpaces>1524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2021-05-17T06:01:00Z</dcterms:created>
  <dc:creator>Knyazkina</dc:creator>
  <dc:description/>
  <dc:language>ru-RU</dc:language>
  <cp:lastModifiedBy/>
  <cp:lastPrinted>2023-05-12T11:44:45Z</cp:lastPrinted>
  <dcterms:modified xsi:type="dcterms:W3CDTF">2023-05-12T11:45:04Z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